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E7" w:rsidRDefault="005737E7" w:rsidP="00233D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Hlk177065149"/>
      <w:bookmarkStart w:id="1" w:name="block-434565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645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E7" w:rsidRDefault="005737E7" w:rsidP="00233D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37E7" w:rsidRDefault="005737E7" w:rsidP="00233D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E46BD" w:rsidRPr="005737E7" w:rsidRDefault="00233D5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30574bb6-69b4-4b7b-a313-5bac59a2fd6c"/>
      <w:bookmarkStart w:id="3" w:name="block-43456531"/>
      <w:bookmarkEnd w:id="0"/>
      <w:bookmarkEnd w:id="1"/>
      <w:bookmarkEnd w:id="2"/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EE46BD" w:rsidRPr="005737E7" w:rsidRDefault="00EE46BD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E46BD" w:rsidRPr="005737E7" w:rsidRDefault="00EE46BD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«ЛИТЕРАТУРНОЕ ЧТЕНИЕ»</w:t>
      </w:r>
    </w:p>
    <w:p w:rsidR="00EE46BD" w:rsidRPr="005737E7" w:rsidRDefault="00EE46BD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737E7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рабочей 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программе воспитания.</w:t>
      </w:r>
      <w:proofErr w:type="gramEnd"/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E46BD" w:rsidRPr="005737E7" w:rsidRDefault="00233D5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 «ЛИТЕРАТУРНОЕ ЧТЕНИЕ»</w:t>
      </w:r>
    </w:p>
    <w:p w:rsidR="00EE46BD" w:rsidRPr="005737E7" w:rsidRDefault="00EE46BD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EE46BD" w:rsidRPr="005737E7" w:rsidRDefault="00233D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E46BD" w:rsidRPr="005737E7" w:rsidRDefault="00233D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EE46BD" w:rsidRPr="005737E7" w:rsidRDefault="00233D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E46BD" w:rsidRPr="005737E7" w:rsidRDefault="00233D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E46BD" w:rsidRPr="005737E7" w:rsidRDefault="00233D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E46BD" w:rsidRPr="005737E7" w:rsidRDefault="00233D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E46BD" w:rsidRPr="005737E7" w:rsidRDefault="00233D5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</w:rPr>
        <w:t>длярешенияучебныхзадач</w:t>
      </w:r>
      <w:proofErr w:type="spellEnd"/>
      <w:proofErr w:type="gramEnd"/>
      <w:r w:rsidRPr="005737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общедидактические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737E7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E46BD" w:rsidRPr="005737E7" w:rsidRDefault="00233D5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«ЛИТЕРАТУРНОЕ ЧТЕНИЕ» В УЧЕБНОМ ПЛАНЕ</w:t>
      </w:r>
    </w:p>
    <w:p w:rsidR="00EE46BD" w:rsidRPr="005737E7" w:rsidRDefault="00EE46BD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литературное чтение во 2 классах по 170 часов (5 часов в неделю в каждом классе).</w:t>
      </w:r>
    </w:p>
    <w:p w:rsidR="00EE46BD" w:rsidRPr="005737E7" w:rsidRDefault="00EE46BD">
      <w:pPr>
        <w:rPr>
          <w:rFonts w:ascii="Times New Roman" w:hAnsi="Times New Roman" w:cs="Times New Roman"/>
          <w:sz w:val="28"/>
          <w:szCs w:val="28"/>
          <w:lang w:val="ru-RU"/>
        </w:rPr>
        <w:sectPr w:rsidR="00EE46BD" w:rsidRPr="005737E7">
          <w:pgSz w:w="11906" w:h="16383"/>
          <w:pgMar w:top="1134" w:right="850" w:bottom="1134" w:left="1701" w:header="720" w:footer="720" w:gutter="0"/>
          <w:cols w:space="720"/>
        </w:sectPr>
      </w:pPr>
    </w:p>
    <w:p w:rsidR="00EE46BD" w:rsidRPr="005737E7" w:rsidRDefault="00233D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43456529"/>
      <w:bookmarkEnd w:id="3"/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EE46BD" w:rsidRPr="005737E7" w:rsidRDefault="00EE4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 нашей Родине.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5" w:name="eb176ee2-af43-40d4-a1ee-b090419c1179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5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6" w:name="133f36d8-58eb-4703-aa32-18eef51ef659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6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7" w:name="60d4b361-5c35-450d-9ed8-60410acf6db4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выбору)</w:t>
      </w:r>
      <w:bookmarkEnd w:id="7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Фольклор (устное народное творчество).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8" w:name="d90ce49e-f5c7-4bfc-ba4a-92feb4e54a52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(1-2 произведения) и другие.</w:t>
      </w:r>
      <w:bookmarkEnd w:id="8"/>
      <w:proofErr w:type="gramEnd"/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Звуки и краски родной природы в разные времена года.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9" w:name="a9441494-befb-474c-980d-17418cebb9a9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 выбору, не менее пяти авторов)</w:t>
      </w:r>
      <w:bookmarkEnd w:id="9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0" w:name="9e6d0f8b-b9cc-4a5a-96f8-fa217be0cdd9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10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1" w:name="e5c2f998-10e7-44fc-bdda-dfec1693f887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11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Скребицкий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2" w:name="2d1b25dd-7e61-4fc3-9b40-52f6c7be69e0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</w:t>
      </w:r>
      <w:bookmarkEnd w:id="12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 детях и дружбе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3" w:name="6412d18c-a4c6-4681-9757-e9608467f10d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13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</w:t>
      </w: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Барто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4" w:name="6d735cba-503d-4ed1-a53f-5468e4a27f01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выбору)</w:t>
      </w:r>
      <w:bookmarkEnd w:id="14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Мир сказок.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5" w:name="3f36f3cc-f68d-481c-9f68-8a09ab5407f1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</w:t>
      </w:r>
      <w:bookmarkEnd w:id="15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 братьях наших меньших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</w:t>
      </w:r>
      <w:bookmarkStart w:id="16" w:name="dd853ef0-68f9-4441-80c5-be39b469ea42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16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</w:t>
      </w: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17" w:name="305fc3fd-0d75-43c6-b5e8-b77dae865863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выбору)</w:t>
      </w:r>
      <w:bookmarkEnd w:id="17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О </w:t>
      </w:r>
      <w:proofErr w:type="gramStart"/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наших</w:t>
      </w:r>
      <w:proofErr w:type="gramEnd"/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близких, о семье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8" w:name="8497a925-adbe-4600-9382-168da4c3c80b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 выбору)</w:t>
      </w:r>
      <w:bookmarkEnd w:id="18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19" w:name="c4dddd01-51be-4cab-bffc-20489de7184c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другое (по выбору)</w:t>
      </w:r>
      <w:bookmarkEnd w:id="19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Зарубежная литература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Круг чтения: литературная (авторская) сказка </w:t>
      </w:r>
      <w:bookmarkStart w:id="20" w:name="0c3ae019-4704-47be-8c05-88069337bebf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 произведений)</w:t>
      </w:r>
      <w:bookmarkEnd w:id="20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зарубежные писатели-сказочники (Ш. Перро, Х.-К. Андерсен </w:t>
      </w:r>
      <w:bookmarkStart w:id="21" w:name="0e95da97-7b05-41cd-84b7-0db56826c5ee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21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2" w:name="63220a7a-3056-4cb7-8b8f-8dfa3716a258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выбору)</w:t>
      </w:r>
      <w:bookmarkEnd w:id="22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Библиографическая культур</w:t>
      </w:r>
      <w:proofErr w:type="gramStart"/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а(</w:t>
      </w:r>
      <w:proofErr w:type="gramEnd"/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детской книгой и справочной литературой)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Базовые логические и исследовательские действия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46BD" w:rsidRPr="005737E7" w:rsidRDefault="00233D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E46BD" w:rsidRPr="005737E7" w:rsidRDefault="00233D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EE46BD" w:rsidRPr="005737E7" w:rsidRDefault="00233D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родной природе, о детях, о животных, о семье, о чудесах и превращениях),</w:t>
      </w:r>
    </w:p>
    <w:p w:rsidR="00EE46BD" w:rsidRPr="005737E7" w:rsidRDefault="00233D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EE46BD" w:rsidRPr="005737E7" w:rsidRDefault="00233D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литературная), рассказ, басня, стихотворение);</w:t>
      </w:r>
      <w:proofErr w:type="gramEnd"/>
    </w:p>
    <w:p w:rsidR="00EE46BD" w:rsidRPr="005737E7" w:rsidRDefault="00233D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E46BD" w:rsidRPr="005737E7" w:rsidRDefault="00233D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</w:t>
      </w: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кст ск</w:t>
      </w:r>
      <w:proofErr w:type="gramEnd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E46BD" w:rsidRPr="005737E7" w:rsidRDefault="00233D5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</w:t>
      </w: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кст ст</w:t>
      </w:r>
      <w:proofErr w:type="gramEnd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E46BD" w:rsidRPr="005737E7" w:rsidRDefault="00233D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иллюстрации с текстом произведения;</w:t>
      </w:r>
    </w:p>
    <w:p w:rsidR="00EE46BD" w:rsidRPr="005737E7" w:rsidRDefault="00233D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E46BD" w:rsidRPr="005737E7" w:rsidRDefault="00233D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EE46BD" w:rsidRPr="005737E7" w:rsidRDefault="00233D5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словарями для уточнения значения незнакомого слова.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Коммуникативные универсальные учебные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действия способствуют формированию умений:</w:t>
      </w:r>
    </w:p>
    <w:p w:rsidR="00EE46BD" w:rsidRPr="005737E7" w:rsidRDefault="00233D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E46BD" w:rsidRPr="005737E7" w:rsidRDefault="00233D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</w:rPr>
        <w:t>заданнуютему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6BD" w:rsidRPr="005737E7" w:rsidRDefault="00233D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пересказывать подробно и выборочно прочитанное произведение;</w:t>
      </w:r>
    </w:p>
    <w:p w:rsidR="00EE46BD" w:rsidRPr="005737E7" w:rsidRDefault="00233D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E46BD" w:rsidRPr="005737E7" w:rsidRDefault="00233D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</w:rPr>
        <w:t>описывать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</w:rPr>
        <w:t>устно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</w:rPr>
        <w:t>картиныприроды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6BD" w:rsidRPr="005737E7" w:rsidRDefault="00233D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сочинять по аналогии с </w:t>
      </w: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прочитанным</w:t>
      </w:r>
      <w:proofErr w:type="gramEnd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загадки, рассказы, небольшие сказки;</w:t>
      </w:r>
    </w:p>
    <w:p w:rsidR="00EE46BD" w:rsidRPr="005737E7" w:rsidRDefault="00233D5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EE46BD" w:rsidRPr="005737E7" w:rsidRDefault="00233D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EE46BD" w:rsidRPr="005737E7" w:rsidRDefault="00233D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EE46BD" w:rsidRPr="005737E7" w:rsidRDefault="00233D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контролировать выполнение поставленной учебной задачи при чтении</w:t>
      </w:r>
    </w:p>
    <w:p w:rsidR="00EE46BD" w:rsidRPr="005737E7" w:rsidRDefault="00233D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</w:rPr>
        <w:t>слушании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</w:rPr>
        <w:t>произведения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6BD" w:rsidRPr="005737E7" w:rsidRDefault="00233D5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проверять (по образцу) выполнение поставленной учебной задачи.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Совместная деятельность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способствует формированию умений:</w:t>
      </w:r>
    </w:p>
    <w:p w:rsidR="00EE46BD" w:rsidRPr="005737E7" w:rsidRDefault="00233D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себе партнёров по совместной деятельности;</w:t>
      </w:r>
    </w:p>
    <w:p w:rsidR="00EE46BD" w:rsidRPr="005737E7" w:rsidRDefault="00233D5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EE46BD" w:rsidRPr="005737E7" w:rsidRDefault="00EE4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EE46BD">
      <w:pPr>
        <w:rPr>
          <w:rFonts w:ascii="Times New Roman" w:hAnsi="Times New Roman" w:cs="Times New Roman"/>
          <w:sz w:val="28"/>
          <w:szCs w:val="28"/>
          <w:lang w:val="ru-RU"/>
        </w:rPr>
        <w:sectPr w:rsidR="00EE46BD" w:rsidRPr="005737E7">
          <w:pgSz w:w="11906" w:h="16383"/>
          <w:pgMar w:top="1134" w:right="850" w:bottom="1134" w:left="1701" w:header="720" w:footer="720" w:gutter="0"/>
          <w:cols w:space="720"/>
        </w:sectPr>
      </w:pPr>
    </w:p>
    <w:p w:rsidR="00EE46BD" w:rsidRPr="005737E7" w:rsidRDefault="00233D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block-43456533"/>
      <w:bookmarkEnd w:id="4"/>
      <w:r w:rsidRPr="005737E7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lastRenderedPageBreak/>
        <w:t xml:space="preserve">ПЛАНИРУЕМЫЕ </w:t>
      </w:r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ОБРАЗОВАТЕЛЬНЫЕ </w:t>
      </w:r>
      <w:r w:rsidRPr="005737E7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РЕЗУЛЬТАТЫ</w:t>
      </w:r>
    </w:p>
    <w:p w:rsidR="00EE46BD" w:rsidRPr="005737E7" w:rsidRDefault="00EE4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E46BD" w:rsidRPr="005737E7" w:rsidRDefault="00EE4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EE46BD" w:rsidRPr="005737E7" w:rsidRDefault="00EE4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Гражданско-патриотическоевоспитание</w:t>
      </w:r>
      <w:proofErr w:type="spellEnd"/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E46BD" w:rsidRPr="005737E7" w:rsidRDefault="00233D5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E46BD" w:rsidRPr="005737E7" w:rsidRDefault="00233D5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E46BD" w:rsidRPr="005737E7" w:rsidRDefault="00233D5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Духовно-нравственноевоспитание</w:t>
      </w:r>
      <w:proofErr w:type="spellEnd"/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E46BD" w:rsidRPr="005737E7" w:rsidRDefault="00233D5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E46BD" w:rsidRPr="005737E7" w:rsidRDefault="00233D5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E46BD" w:rsidRPr="005737E7" w:rsidRDefault="00233D5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E46BD" w:rsidRPr="005737E7" w:rsidRDefault="00233D5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Эстетическоевоспитание</w:t>
      </w:r>
      <w:proofErr w:type="spellEnd"/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E46BD" w:rsidRPr="005737E7" w:rsidRDefault="00233D5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E46BD" w:rsidRPr="005737E7" w:rsidRDefault="00233D5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E46BD" w:rsidRPr="005737E7" w:rsidRDefault="00233D5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>Трудовоевоспитание</w:t>
      </w:r>
      <w:proofErr w:type="spellEnd"/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E46BD" w:rsidRPr="005737E7" w:rsidRDefault="00233D57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Экологическоевоспитание</w:t>
      </w:r>
      <w:proofErr w:type="spellEnd"/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E46BD" w:rsidRPr="005737E7" w:rsidRDefault="00233D5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E46BD" w:rsidRPr="005737E7" w:rsidRDefault="00233D5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ей вред.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>Ценностинаучногопознания</w:t>
      </w:r>
      <w:proofErr w:type="spellEnd"/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E46BD" w:rsidRPr="005737E7" w:rsidRDefault="00233D5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E46BD" w:rsidRPr="005737E7" w:rsidRDefault="00233D5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EE46BD" w:rsidRPr="005737E7" w:rsidRDefault="00233D5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E46BD" w:rsidRPr="005737E7" w:rsidRDefault="00EE4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EE46BD" w:rsidRPr="005737E7" w:rsidRDefault="00EE4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будут сформированы познавательные универсальные учебные действия: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37E7">
        <w:rPr>
          <w:rFonts w:ascii="Times New Roman" w:hAnsi="Times New Roman" w:cs="Times New Roman"/>
          <w:i/>
          <w:color w:val="000000"/>
          <w:sz w:val="28"/>
          <w:szCs w:val="28"/>
        </w:rPr>
        <w:t>базовыелогическиедействия</w:t>
      </w:r>
      <w:proofErr w:type="spellEnd"/>
      <w:proofErr w:type="gramEnd"/>
      <w:r w:rsidRPr="005737E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E46BD" w:rsidRPr="005737E7" w:rsidRDefault="00233D5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E46BD" w:rsidRPr="005737E7" w:rsidRDefault="00233D5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произведения по жанру, авторской принадлежности;</w:t>
      </w:r>
    </w:p>
    <w:p w:rsidR="00EE46BD" w:rsidRPr="005737E7" w:rsidRDefault="00233D5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E46BD" w:rsidRPr="005737E7" w:rsidRDefault="00233D5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E46BD" w:rsidRPr="005737E7" w:rsidRDefault="00233D5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E46BD" w:rsidRPr="005737E7" w:rsidRDefault="00233D5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37E7">
        <w:rPr>
          <w:rFonts w:ascii="Times New Roman" w:hAnsi="Times New Roman" w:cs="Times New Roman"/>
          <w:i/>
          <w:color w:val="000000"/>
          <w:sz w:val="28"/>
          <w:szCs w:val="28"/>
        </w:rPr>
        <w:t>базовыеисследовательскиедействия</w:t>
      </w:r>
      <w:proofErr w:type="spellEnd"/>
      <w:proofErr w:type="gramEnd"/>
      <w:r w:rsidRPr="005737E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E46BD" w:rsidRPr="005737E7" w:rsidRDefault="00233D5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E46BD" w:rsidRPr="005737E7" w:rsidRDefault="00233D5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с помощью учителя цель, планировать изменения объекта, ситуации;</w:t>
      </w:r>
    </w:p>
    <w:p w:rsidR="00EE46BD" w:rsidRPr="005737E7" w:rsidRDefault="00233D5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подходящий</w:t>
      </w:r>
      <w:proofErr w:type="gramEnd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 основе предложенных критериев);</w:t>
      </w:r>
    </w:p>
    <w:p w:rsidR="00EE46BD" w:rsidRPr="005737E7" w:rsidRDefault="00233D5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E46BD" w:rsidRPr="005737E7" w:rsidRDefault="00233D5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E46BD" w:rsidRPr="005737E7" w:rsidRDefault="00233D5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37E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работа</w:t>
      </w:r>
      <w:proofErr w:type="spellEnd"/>
      <w:proofErr w:type="gramEnd"/>
      <w:r w:rsidRPr="005737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</w:t>
      </w:r>
      <w:proofErr w:type="spellStart"/>
      <w:r w:rsidRPr="005737E7">
        <w:rPr>
          <w:rFonts w:ascii="Times New Roman" w:hAnsi="Times New Roman" w:cs="Times New Roman"/>
          <w:i/>
          <w:color w:val="000000"/>
          <w:sz w:val="28"/>
          <w:szCs w:val="28"/>
        </w:rPr>
        <w:t>информацией</w:t>
      </w:r>
      <w:proofErr w:type="spellEnd"/>
      <w:r w:rsidRPr="005737E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E46BD" w:rsidRPr="005737E7" w:rsidRDefault="00233D5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</w:rPr>
        <w:t>выбиратьисточникполученияинформации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6BD" w:rsidRPr="005737E7" w:rsidRDefault="00233D5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E46BD" w:rsidRPr="005737E7" w:rsidRDefault="00233D5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E46BD" w:rsidRPr="005737E7" w:rsidRDefault="00233D5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E46BD" w:rsidRPr="005737E7" w:rsidRDefault="00233D5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E46BD" w:rsidRPr="005737E7" w:rsidRDefault="00233D5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начальной школе у обучающегося формируются </w:t>
      </w:r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коммуникативные 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действия:</w:t>
      </w:r>
      <w:proofErr w:type="gramEnd"/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37E7">
        <w:rPr>
          <w:rFonts w:ascii="Times New Roman" w:hAnsi="Times New Roman" w:cs="Times New Roman"/>
          <w:i/>
          <w:color w:val="000000"/>
          <w:sz w:val="28"/>
          <w:szCs w:val="28"/>
        </w:rPr>
        <w:t>общение</w:t>
      </w:r>
      <w:proofErr w:type="spellEnd"/>
      <w:proofErr w:type="gramEnd"/>
      <w:r w:rsidRPr="005737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E46BD" w:rsidRPr="005737E7" w:rsidRDefault="00233D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46BD" w:rsidRPr="005737E7" w:rsidRDefault="00233D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E46BD" w:rsidRPr="005737E7" w:rsidRDefault="00233D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EE46BD" w:rsidRPr="005737E7" w:rsidRDefault="00233D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EE46BD" w:rsidRPr="005737E7" w:rsidRDefault="00233D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EE46BD" w:rsidRPr="005737E7" w:rsidRDefault="00233D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EE46BD" w:rsidRPr="005737E7" w:rsidRDefault="00233D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</w:rPr>
        <w:t>готовитьнебольшиепубличныевыступления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6BD" w:rsidRPr="005737E7" w:rsidRDefault="00233D5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начальной школе у обучающегося формируются </w:t>
      </w:r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</w:t>
      </w: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универсальные учебные действия:</w:t>
      </w:r>
      <w:proofErr w:type="gramEnd"/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37E7">
        <w:rPr>
          <w:rFonts w:ascii="Times New Roman" w:hAnsi="Times New Roman" w:cs="Times New Roman"/>
          <w:i/>
          <w:color w:val="000000"/>
          <w:sz w:val="28"/>
          <w:szCs w:val="28"/>
        </w:rPr>
        <w:t>самоорганизация</w:t>
      </w:r>
      <w:proofErr w:type="spellEnd"/>
      <w:proofErr w:type="gramEnd"/>
      <w:r w:rsidRPr="005737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E46BD" w:rsidRPr="005737E7" w:rsidRDefault="00233D5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EE46BD" w:rsidRPr="005737E7" w:rsidRDefault="00233D5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</w:rPr>
        <w:t>выстраиватьпоследовательностьвыбранныхдействий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37E7">
        <w:rPr>
          <w:rFonts w:ascii="Times New Roman" w:hAnsi="Times New Roman" w:cs="Times New Roman"/>
          <w:i/>
          <w:color w:val="000000"/>
          <w:sz w:val="28"/>
          <w:szCs w:val="28"/>
        </w:rPr>
        <w:t>самоконтроль</w:t>
      </w:r>
      <w:proofErr w:type="spellEnd"/>
      <w:proofErr w:type="gramEnd"/>
      <w:r w:rsidRPr="005737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E46BD" w:rsidRPr="005737E7" w:rsidRDefault="00233D5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EE46BD" w:rsidRPr="005737E7" w:rsidRDefault="00233D5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корректировать свои учебные действия для преодоления ошибок.</w:t>
      </w:r>
    </w:p>
    <w:p w:rsidR="00EE46BD" w:rsidRPr="005737E7" w:rsidRDefault="00233D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7E7">
        <w:rPr>
          <w:rFonts w:ascii="Times New Roman" w:hAnsi="Times New Roman" w:cs="Times New Roman"/>
          <w:color w:val="000000"/>
          <w:sz w:val="28"/>
          <w:szCs w:val="28"/>
        </w:rPr>
        <w:t>Совместнаядеятельность</w:t>
      </w:r>
      <w:proofErr w:type="spellEnd"/>
      <w:r w:rsidRPr="005737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E46BD" w:rsidRPr="005737E7" w:rsidRDefault="00233D5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E46BD" w:rsidRPr="005737E7" w:rsidRDefault="00233D5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46BD" w:rsidRPr="005737E7" w:rsidRDefault="00233D5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EE46BD" w:rsidRPr="005737E7" w:rsidRDefault="00233D5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EE46BD" w:rsidRPr="005737E7" w:rsidRDefault="00233D5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EE46BD" w:rsidRPr="005737E7" w:rsidRDefault="00233D5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EE46BD" w:rsidRPr="005737E7" w:rsidRDefault="00EE4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EE46BD" w:rsidRPr="005737E7" w:rsidRDefault="00EE4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E46BD" w:rsidRPr="005737E7" w:rsidRDefault="00EE46B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46BD" w:rsidRPr="005737E7" w:rsidRDefault="00233D5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сочинять по аналогии с </w:t>
      </w:r>
      <w:proofErr w:type="gramStart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прочитанным</w:t>
      </w:r>
      <w:proofErr w:type="gramEnd"/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загадки, небольшие сказки, рассказы;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E46BD" w:rsidRPr="005737E7" w:rsidRDefault="00233D5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7E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E46BD" w:rsidRPr="005737E7" w:rsidRDefault="00EE46BD">
      <w:pPr>
        <w:rPr>
          <w:rFonts w:ascii="Times New Roman" w:hAnsi="Times New Roman" w:cs="Times New Roman"/>
          <w:sz w:val="28"/>
          <w:szCs w:val="28"/>
          <w:lang w:val="ru-RU"/>
        </w:rPr>
        <w:sectPr w:rsidR="00EE46BD" w:rsidRPr="005737E7">
          <w:pgSz w:w="11906" w:h="16383"/>
          <w:pgMar w:top="1134" w:right="850" w:bottom="1134" w:left="1701" w:header="720" w:footer="720" w:gutter="0"/>
          <w:cols w:space="720"/>
        </w:sectPr>
      </w:pPr>
      <w:bookmarkStart w:id="24" w:name="_GoBack"/>
      <w:bookmarkEnd w:id="24"/>
    </w:p>
    <w:p w:rsidR="00EE46BD" w:rsidRPr="005737E7" w:rsidRDefault="00233D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25" w:name="block-43456532"/>
      <w:bookmarkEnd w:id="23"/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EE46BD" w:rsidRPr="005737E7" w:rsidRDefault="00233D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7"/>
        <w:gridCol w:w="3452"/>
        <w:gridCol w:w="974"/>
        <w:gridCol w:w="2779"/>
        <w:gridCol w:w="2852"/>
        <w:gridCol w:w="3286"/>
      </w:tblGrid>
      <w:tr w:rsidR="00EE46BD" w:rsidRPr="005737E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Наименованиеразделов</w:t>
            </w:r>
            <w:proofErr w:type="spellEnd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темпрограммы</w:t>
            </w:r>
            <w:proofErr w:type="spellEnd"/>
          </w:p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образовательныересурсы</w:t>
            </w:r>
            <w:proofErr w:type="spellEnd"/>
          </w:p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6BD" w:rsidRPr="005737E7" w:rsidRDefault="00EE4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6BD" w:rsidRPr="005737E7" w:rsidRDefault="00EE4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Контрольныеработы</w:t>
            </w:r>
            <w:proofErr w:type="spellEnd"/>
          </w:p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Практическиеработы</w:t>
            </w:r>
            <w:proofErr w:type="spellEnd"/>
          </w:p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6BD" w:rsidRPr="005737E7" w:rsidRDefault="00EE4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нашейРодине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устноенародноетворчество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детях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братьяхнашихменьших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</w:t>
            </w:r>
            <w:proofErr w:type="gram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наших</w:t>
            </w:r>
            <w:proofErr w:type="gram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Зарубежнаялитература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6BD" w:rsidRPr="005737E7" w:rsidRDefault="00EE46BD">
      <w:pPr>
        <w:rPr>
          <w:rFonts w:ascii="Times New Roman" w:hAnsi="Times New Roman" w:cs="Times New Roman"/>
          <w:sz w:val="28"/>
          <w:szCs w:val="28"/>
        </w:rPr>
        <w:sectPr w:rsidR="00EE46BD" w:rsidRPr="00573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6BD" w:rsidRPr="005737E7" w:rsidRDefault="00233D5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block-43456536"/>
      <w:bookmarkEnd w:id="25"/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ВАРИАНТ 1. ПОУРОЧНОЕ ПЛАНИРОВАНИЕ ДЛЯ ПЕДАГОГОВ, ИСПОЛЬЗУЮЩИХ УЧЕБНИКИ «ЛИТЕРАТУРНОЕ ЧТЕНИЕ. 2 КЛАСС (АВТОРЫ КЛИМАНОВА Л. Ф., ГОРЕЦКИЙ В. Г., ГОЛОВАНОВА М. В. И ДР.) </w:t>
      </w:r>
    </w:p>
    <w:p w:rsidR="00EE46BD" w:rsidRPr="005737E7" w:rsidRDefault="00233D5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5737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5737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634"/>
        <w:gridCol w:w="727"/>
        <w:gridCol w:w="1950"/>
        <w:gridCol w:w="1999"/>
        <w:gridCol w:w="1016"/>
        <w:gridCol w:w="4174"/>
      </w:tblGrid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Темаурока</w:t>
            </w:r>
            <w:proofErr w:type="spellEnd"/>
          </w:p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Электронныецифровыеобразовательныересурсы</w:t>
            </w:r>
            <w:proofErr w:type="spellEnd"/>
          </w:p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BD" w:rsidRPr="005737E7" w:rsidTr="00687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6BD" w:rsidRPr="005737E7" w:rsidRDefault="00EE4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6BD" w:rsidRPr="005737E7" w:rsidRDefault="00EE4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Контрольныеработы</w:t>
            </w:r>
            <w:proofErr w:type="spellEnd"/>
          </w:p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Практическиеработы</w:t>
            </w:r>
            <w:proofErr w:type="spellEnd"/>
          </w:p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6BD" w:rsidRPr="005737E7" w:rsidRDefault="00EE4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6BD" w:rsidRPr="005737E7" w:rsidRDefault="00EE4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Работа с детскими книгами: виды книг (учебная, художественная, справочная) (Час </w:t>
            </w:r>
            <w:proofErr w:type="gram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proofErr w:type="gram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резервных)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Произведениямалыхжанровфольклора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Пословицыкакжанрфольклора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Характеристикаособенностейнародныхпесен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Потешки и прибаутки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Ритм и счёт – основа построения считалок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Произведенияустногонародноготворчества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примерерусскойнароднойсказки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страхаглазавелики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233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6BD" w:rsidRPr="005737E7" w:rsidRDefault="00EE46B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сказок о животных. На примере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русской народной сказки «Петушок и бобовое зёрнышко»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Русскаянароднаясказка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Снегурочка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Русскаянароднаясказка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Снегурочка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Характеристика героя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волшебной сказки, постоянные эпитеты. На примере русской народной сказки "Гуси-лебеди"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 И. Тютчева "Есть в осени первоначальной…", К.Д. Бальмонта "Осень"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Осень в произведениях А.С. Пушкина «Уж небо осенью дышало…»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Скребицкого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«Четыре художника»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Сравнениехудожественного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научно-познавательноготекстов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Работа с текстом произведения С.В.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Михалкова «Быль для детей»: осознание темы Великой Отечественной войны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Любовь к природе – тема произведений о Родине. На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примере произведения К.Г.Паустовского «Мещёрская сторона»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Пониманиеглавноймысли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идеи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и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темыпроизведений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Родине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Волшебный мир сказок.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«У лукоморья дуб зелёный…»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А.С.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Пушкин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Волшебный мир сказок. «У лукоморья дуб зелёный…»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А.С.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Пушкин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Характеристикагероев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Иллюстрации, их назначение в раскрытии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содержания произведения. Иллюстрации </w:t>
            </w:r>
            <w:proofErr w:type="gram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proofErr w:type="gram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И.А. Крылова «Лебедь, Щука и Рак»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Л.Н.Толстого «Лев и мышь»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Л.Н.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Толстогодлядетей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"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Котёнок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 семьи в творчестве писателей. На примере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произведения Л.Н. Толстого "Правда всего дороже", "Отец и сыновья"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Н.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Толстой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Филиппок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Берестова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«Кошкин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щенок» и других на выбор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примерерусскойнароднойпесни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Коровушка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примерерусскойнароднойпесни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Коровушка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Чукотскаянароднаясказка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Хвост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и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Фольклорные произведения народов России. Произведения по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выбору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В.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Бианки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Музыкант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Средства художественной выразительности: сравнение. Произведения по выбору, например, И.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А. Бунин "Первый снег" и другие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Зимою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например, отрывки из романа «Евгений Онегин» А.С. Пушкина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Скребицкого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 "Природа зимой" в картинах художников и произведениях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композиторов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Сравнение сюжетов и героев русской народной сказки «Снегурочка» и литературной (авторской) В.И. Даля «Девочка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Снегурочка»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К.И.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Чуковский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Федориногоре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вопросного плана. К.И. Чуковский "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Федорино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горе"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Федорино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горе"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Произведенияповыбору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С.В.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Михалков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Мойщенок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Произведенияповыбору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А.Л.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Верёвочка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F7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3F7" w:rsidRPr="005737E7" w:rsidRDefault="00FD13F7" w:rsidP="00FD13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Отражение в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произведениях нравственно-этических понятий: дружба, терпение, уважение, помощь друг другу.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А.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Осеева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Синиелистья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Оценкапоступковгероярассказа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Оценкапоступковгероярассказа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Оценкапоступковгероярассказа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Барто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примерерассказа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Осеева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Волшебноеслово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Произведенияповыбору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В.А.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Осеева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Хорошее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 дружбы в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произведении Е.А. Пермяка «Две пословицы». Дружбу помни, а зло забывай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Оценка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взаимооотношений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веснянки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Народная наблюдательность,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выраженная в малых жанрах устного народного творчества (фольклоре)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А.П. Чехов «Весной» (отрывок)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Картины весеннего леса в рассказе Г.А.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Скребицкого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«Четыре художника».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Составлениепланатекста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Картины весеннего леса в рассказе Г.А.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Скребицкого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«Четыре художника».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Средствавыразительности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Работа со стихотворением Ф.И. Тютчева «Зима недаром злится...»: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выделение средств художественной выразительности.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Устное сочинение "Я рад весне"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Произведенияповыбору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Ф. И.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Тютчев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Весенниеводы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Произведенияповыбору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Г.А.Скребицкий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Весенняяпесня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Признаки весны, отражённые в произведениях писателей.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Картины весны в стихотворениях разных поэтов.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Сравнениестихотворений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О.И.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Высотской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«Одуванчик» 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М.М. Пришвина «Золотой луг»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Высотской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Тематическая проверочная работа по итогам раздела «Звуки и краски весенней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природы»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Образыпробуждающейсяприроды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живописи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музыки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Произведенияповыбору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татарскаянароднаясказка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Тридочери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Произведенияповыбору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Н.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Плещеев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"В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бурю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наших</w:t>
            </w:r>
            <w:proofErr w:type="gram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близких, о семье»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с детскими книгами на тему: «</w:t>
            </w:r>
            <w:proofErr w:type="gram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proofErr w:type="gram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наших</w:t>
            </w:r>
            <w:proofErr w:type="gram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И.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Хармса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Врун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Сходство тем и сюжетов сказок разных народов. Произведения по выбору,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например, английская народная сказка «Как Джек ходил счастье искать»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Миккель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медведь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Бамсе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Фантазёры и мечтатели –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герои произведений. Произведения по выбору, например, английские народные песенки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Ш.Перро «Кот в сапогах»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Х.-К. Андерсен сказка "Огниво"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Х.-К. Андерсен сказка "Огниво"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Выделение главной мысли (идеи) сказки Х.-К. Андерсена «Пятеро из одного стручка» и других 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его сказок на выбор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изученного</w:t>
            </w:r>
            <w:proofErr w:type="gram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во 2 классе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Ладонщиков</w:t>
            </w:r>
            <w:proofErr w:type="spellEnd"/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«Лучший друг»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Книги о приключениях и фантастике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62" w:rsidRPr="005737E7" w:rsidTr="00687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D62" w:rsidRPr="005737E7" w:rsidRDefault="00687D62" w:rsidP="00687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6BD" w:rsidRPr="005737E7" w:rsidRDefault="00EE46BD">
      <w:pPr>
        <w:rPr>
          <w:rFonts w:ascii="Times New Roman" w:hAnsi="Times New Roman" w:cs="Times New Roman"/>
          <w:sz w:val="28"/>
          <w:szCs w:val="28"/>
        </w:rPr>
        <w:sectPr w:rsidR="00EE46BD" w:rsidRPr="00573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D57" w:rsidRPr="005737E7" w:rsidRDefault="00233D57" w:rsidP="00233D5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7" w:name="block-43456535"/>
      <w:bookmarkEnd w:id="26"/>
      <w:r w:rsidRPr="005737E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233D57" w:rsidRPr="005737E7" w:rsidRDefault="00233D57" w:rsidP="00233D57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E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233D57" w:rsidRPr="005737E7" w:rsidRDefault="00233D57" w:rsidP="00233D57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E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​‌</w:t>
      </w:r>
      <w:bookmarkStart w:id="28" w:name="affad5d6-e7c5-4217-a5f0-770d8e0e87a8"/>
      <w:r w:rsidRPr="005737E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bookmarkEnd w:id="28"/>
      <w:r w:rsidRPr="005737E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‌​</w:t>
      </w:r>
    </w:p>
    <w:p w:rsidR="00233D57" w:rsidRPr="005737E7" w:rsidRDefault="00233D57" w:rsidP="00233D57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E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​‌</w:t>
      </w:r>
      <w:bookmarkStart w:id="29" w:name="e8cabfe5-5c2d-474f-8f51-6f2eb647c0e5"/>
      <w:r w:rsidRPr="005737E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1. Литературное чтение. Учебник. 2 класс. В 2 ч. Ч.1/ (сост. Л.Ф. Климанова, В.Г. Горецкий, Л.А. Виноградская), М.: Просвещение, </w:t>
      </w:r>
      <w:bookmarkEnd w:id="29"/>
      <w:r w:rsidRPr="005737E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‌</w:t>
      </w:r>
    </w:p>
    <w:p w:rsidR="00233D57" w:rsidRPr="005737E7" w:rsidRDefault="00233D57" w:rsidP="00233D5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E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</w:p>
    <w:p w:rsidR="00233D57" w:rsidRPr="005737E7" w:rsidRDefault="00233D57" w:rsidP="00233D57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E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233D57" w:rsidRPr="005737E7" w:rsidRDefault="00233D57" w:rsidP="00233D57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E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​‌1. Литературное чтение. Учебник. 2 класс. В 2 ч. Ч.1/ (сост. Л.Ф. Климанова, В.Г. Горецкий, Л.А. Виноградская), М.: Просвещение, 2011 г.</w:t>
      </w:r>
      <w:r w:rsidRPr="005737E7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5737E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5737E7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5737E7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5737E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3. Климанова Л.Ф. Уроки литературного чтения. Поурочные разработки. 2 класс. / М.: Просвещение, 2011 г.</w:t>
      </w:r>
      <w:bookmarkStart w:id="30" w:name="d455677a-27ca-4068-ae57-28f9d9f99a29"/>
      <w:bookmarkEnd w:id="30"/>
    </w:p>
    <w:p w:rsidR="00233D57" w:rsidRPr="005737E7" w:rsidRDefault="00233D57" w:rsidP="00233D5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33D57" w:rsidRPr="005737E7" w:rsidRDefault="00233D57" w:rsidP="00233D57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7E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233D57" w:rsidRPr="005737E7" w:rsidRDefault="00233D57" w:rsidP="00233D57">
      <w:pPr>
        <w:spacing w:after="0" w:line="480" w:lineRule="auto"/>
        <w:ind w:left="120"/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</w:pPr>
      <w:r w:rsidRPr="005737E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Pr="005737E7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​</w:t>
      </w:r>
      <w:hyperlink r:id="rId6" w:history="1">
        <w:r w:rsidRPr="005737E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https://m.edsoo.ru/8bc47e88</w:t>
        </w:r>
      </w:hyperlink>
    </w:p>
    <w:p w:rsidR="00233D57" w:rsidRPr="005737E7" w:rsidRDefault="00CD0FB7" w:rsidP="005737E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233D57" w:rsidRPr="005737E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https://resh.edu.ru/subject/32/</w:t>
        </w:r>
      </w:hyperlink>
      <w:bookmarkEnd w:id="27"/>
    </w:p>
    <w:sectPr w:rsidR="00233D57" w:rsidRPr="005737E7" w:rsidSect="00CD0F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8AE"/>
    <w:multiLevelType w:val="multilevel"/>
    <w:tmpl w:val="9648C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4232"/>
    <w:multiLevelType w:val="multilevel"/>
    <w:tmpl w:val="5B705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C4FE4"/>
    <w:multiLevelType w:val="multilevel"/>
    <w:tmpl w:val="67386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827CA"/>
    <w:multiLevelType w:val="multilevel"/>
    <w:tmpl w:val="5F662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90E7F"/>
    <w:multiLevelType w:val="multilevel"/>
    <w:tmpl w:val="93861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B2FB1"/>
    <w:multiLevelType w:val="multilevel"/>
    <w:tmpl w:val="B34E4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2A4EDB"/>
    <w:multiLevelType w:val="multilevel"/>
    <w:tmpl w:val="FFBEA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661686"/>
    <w:multiLevelType w:val="multilevel"/>
    <w:tmpl w:val="7CDA2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D94FAC"/>
    <w:multiLevelType w:val="multilevel"/>
    <w:tmpl w:val="836EB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BE73A1"/>
    <w:multiLevelType w:val="multilevel"/>
    <w:tmpl w:val="58309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AB0A17"/>
    <w:multiLevelType w:val="multilevel"/>
    <w:tmpl w:val="8870A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004AC5"/>
    <w:multiLevelType w:val="multilevel"/>
    <w:tmpl w:val="74B25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FC6F67"/>
    <w:multiLevelType w:val="multilevel"/>
    <w:tmpl w:val="19042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FE57B2"/>
    <w:multiLevelType w:val="multilevel"/>
    <w:tmpl w:val="FD240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AD5D74"/>
    <w:multiLevelType w:val="multilevel"/>
    <w:tmpl w:val="0C428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954BC"/>
    <w:multiLevelType w:val="multilevel"/>
    <w:tmpl w:val="F3AA4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FD2F62"/>
    <w:multiLevelType w:val="multilevel"/>
    <w:tmpl w:val="15CC8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FA05FF"/>
    <w:multiLevelType w:val="multilevel"/>
    <w:tmpl w:val="84760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37747C"/>
    <w:multiLevelType w:val="multilevel"/>
    <w:tmpl w:val="04D47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BE228E"/>
    <w:multiLevelType w:val="multilevel"/>
    <w:tmpl w:val="B33A6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180A96"/>
    <w:multiLevelType w:val="multilevel"/>
    <w:tmpl w:val="9980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4A5299"/>
    <w:multiLevelType w:val="multilevel"/>
    <w:tmpl w:val="E56C1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BA1C42"/>
    <w:multiLevelType w:val="multilevel"/>
    <w:tmpl w:val="84181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0F4DCF"/>
    <w:multiLevelType w:val="multilevel"/>
    <w:tmpl w:val="76809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786EF3"/>
    <w:multiLevelType w:val="multilevel"/>
    <w:tmpl w:val="6046C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27BF3"/>
    <w:multiLevelType w:val="multilevel"/>
    <w:tmpl w:val="EE3AF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A34418"/>
    <w:multiLevelType w:val="multilevel"/>
    <w:tmpl w:val="247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490A39"/>
    <w:multiLevelType w:val="multilevel"/>
    <w:tmpl w:val="BFBAC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361BE7"/>
    <w:multiLevelType w:val="multilevel"/>
    <w:tmpl w:val="4AD2D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612AA"/>
    <w:multiLevelType w:val="multilevel"/>
    <w:tmpl w:val="86D07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FF1523"/>
    <w:multiLevelType w:val="multilevel"/>
    <w:tmpl w:val="3A402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C123F3"/>
    <w:multiLevelType w:val="multilevel"/>
    <w:tmpl w:val="ACB08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113AB0"/>
    <w:multiLevelType w:val="hybridMultilevel"/>
    <w:tmpl w:val="FE080BDE"/>
    <w:lvl w:ilvl="0" w:tplc="DF78C1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E5D41"/>
    <w:multiLevelType w:val="multilevel"/>
    <w:tmpl w:val="A344F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895C02"/>
    <w:multiLevelType w:val="multilevel"/>
    <w:tmpl w:val="2AE61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FB5D07"/>
    <w:multiLevelType w:val="multilevel"/>
    <w:tmpl w:val="5DDE7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886305"/>
    <w:multiLevelType w:val="multilevel"/>
    <w:tmpl w:val="04743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BA5E2A"/>
    <w:multiLevelType w:val="multilevel"/>
    <w:tmpl w:val="6B809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8"/>
  </w:num>
  <w:num w:numId="3">
    <w:abstractNumId w:val="3"/>
  </w:num>
  <w:num w:numId="4">
    <w:abstractNumId w:val="0"/>
  </w:num>
  <w:num w:numId="5">
    <w:abstractNumId w:val="23"/>
  </w:num>
  <w:num w:numId="6">
    <w:abstractNumId w:val="12"/>
  </w:num>
  <w:num w:numId="7">
    <w:abstractNumId w:val="24"/>
  </w:num>
  <w:num w:numId="8">
    <w:abstractNumId w:val="18"/>
  </w:num>
  <w:num w:numId="9">
    <w:abstractNumId w:val="2"/>
  </w:num>
  <w:num w:numId="10">
    <w:abstractNumId w:val="8"/>
  </w:num>
  <w:num w:numId="11">
    <w:abstractNumId w:val="29"/>
  </w:num>
  <w:num w:numId="12">
    <w:abstractNumId w:val="25"/>
  </w:num>
  <w:num w:numId="13">
    <w:abstractNumId w:val="13"/>
  </w:num>
  <w:num w:numId="14">
    <w:abstractNumId w:val="17"/>
  </w:num>
  <w:num w:numId="15">
    <w:abstractNumId w:val="27"/>
  </w:num>
  <w:num w:numId="16">
    <w:abstractNumId w:val="1"/>
  </w:num>
  <w:num w:numId="17">
    <w:abstractNumId w:val="31"/>
  </w:num>
  <w:num w:numId="18">
    <w:abstractNumId w:val="33"/>
  </w:num>
  <w:num w:numId="19">
    <w:abstractNumId w:val="36"/>
  </w:num>
  <w:num w:numId="20">
    <w:abstractNumId w:val="30"/>
  </w:num>
  <w:num w:numId="21">
    <w:abstractNumId w:val="10"/>
  </w:num>
  <w:num w:numId="22">
    <w:abstractNumId w:val="7"/>
  </w:num>
  <w:num w:numId="23">
    <w:abstractNumId w:val="26"/>
  </w:num>
  <w:num w:numId="24">
    <w:abstractNumId w:val="20"/>
  </w:num>
  <w:num w:numId="25">
    <w:abstractNumId w:val="37"/>
  </w:num>
  <w:num w:numId="26">
    <w:abstractNumId w:val="22"/>
  </w:num>
  <w:num w:numId="27">
    <w:abstractNumId w:val="21"/>
  </w:num>
  <w:num w:numId="28">
    <w:abstractNumId w:val="35"/>
  </w:num>
  <w:num w:numId="29">
    <w:abstractNumId w:val="9"/>
  </w:num>
  <w:num w:numId="30">
    <w:abstractNumId w:val="6"/>
  </w:num>
  <w:num w:numId="31">
    <w:abstractNumId w:val="34"/>
  </w:num>
  <w:num w:numId="32">
    <w:abstractNumId w:val="19"/>
  </w:num>
  <w:num w:numId="33">
    <w:abstractNumId w:val="14"/>
  </w:num>
  <w:num w:numId="34">
    <w:abstractNumId w:val="15"/>
  </w:num>
  <w:num w:numId="35">
    <w:abstractNumId w:val="4"/>
  </w:num>
  <w:num w:numId="36">
    <w:abstractNumId w:val="16"/>
  </w:num>
  <w:num w:numId="37">
    <w:abstractNumId w:val="5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6BD"/>
    <w:rsid w:val="00233D57"/>
    <w:rsid w:val="005737E7"/>
    <w:rsid w:val="00687D62"/>
    <w:rsid w:val="006E3DAC"/>
    <w:rsid w:val="00CD0FB7"/>
    <w:rsid w:val="00EE46BD"/>
    <w:rsid w:val="00FD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0FB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D0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3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3D57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FD1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bc47e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51</Pages>
  <Words>6927</Words>
  <Characters>39487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№9</cp:lastModifiedBy>
  <cp:revision>3</cp:revision>
  <cp:lastPrinted>2024-09-15T12:35:00Z</cp:lastPrinted>
  <dcterms:created xsi:type="dcterms:W3CDTF">2024-09-15T11:44:00Z</dcterms:created>
  <dcterms:modified xsi:type="dcterms:W3CDTF">2025-01-22T10:02:00Z</dcterms:modified>
</cp:coreProperties>
</file>