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-138430</wp:posOffset>
            </wp:positionH>
            <wp:positionV relativeFrom="paragraph">
              <wp:posOffset>-546735</wp:posOffset>
            </wp:positionV>
            <wp:extent cx="6120130" cy="84118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  <w:sz w:val="24"/>
        </w:rPr>
        <w:br/>
      </w:r>
      <w:r>
        <w:rPr>
          <w:rStyle w:val="Fontstyle21"/>
          <w:rFonts w:eastAsia="Symbol" w:cs="Symbol" w:ascii="Symbol" w:hAnsi="Symbol"/>
          <w:sz w:val="22"/>
        </w:rPr>
        <w:sym w:font="Symbol" w:char="f0b7"/>
      </w:r>
      <w:r>
        <w:rPr>
          <w:rStyle w:val="Fontstyle21"/>
          <w:sz w:val="22"/>
        </w:rPr>
        <w:t></w:t>
      </w:r>
      <w:r>
        <w:rPr>
          <w:rStyle w:val="Fontstyle01"/>
          <w:sz w:val="28"/>
        </w:rPr>
        <w:t>Федеральным государственным образовательным стандартом образования</w:t>
      </w:r>
      <w:r>
        <w:rPr>
          <w:color w:val="000000"/>
          <w:sz w:val="24"/>
        </w:rPr>
        <w:br/>
      </w:r>
      <w:r>
        <w:rPr>
          <w:rStyle w:val="Fontstyle01"/>
          <w:sz w:val="28"/>
        </w:rPr>
        <w:t>обучающихся с умственной отсталостью (интеллектуальными нарушениями),</w:t>
      </w:r>
      <w:r>
        <w:rPr>
          <w:color w:val="000000"/>
          <w:sz w:val="24"/>
        </w:rPr>
        <w:br/>
      </w:r>
      <w:r>
        <w:rPr>
          <w:rStyle w:val="Fontstyle01"/>
          <w:sz w:val="28"/>
        </w:rPr>
        <w:t>утвержденным Приказом Министерства образования и науки Российской Федерации от 19.12.2014 № 1599;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Style w:val="Fontstyle01"/>
          <w:sz w:val="28"/>
        </w:rPr>
        <w:t>Указом Президента Российской Федерации от 07.05.2018 № 204 «О национальных елях и стратегических задачах развития Российской Федерации на период до 2024 года»;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приказом Минобрнауки от 22.09.2017 № 955 «Об утверждении показателей мониторинга системы образования»;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приказом Минобрнауки от 10.12.2013 № 1324 «Об утверждении показателей деятельности образовательной организации, подлежащей самообследованию»;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постановлением Правительства от 26.12.2017 № 1642 «Об утверждении государственной программы Российской Федерации «Развитие образования»;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локальными нормативными актами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1.3. Положение определяет цели, задачи, принципы внутренней системы оценки качества образования 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1.4. В настоящем Положении используются следующие термины и сокращения: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качество образования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оценка качества образования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внутренняя система оценки качества образования (ВСОКО)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целостная система диагностических и оценочных процедур, реализуемых различными субъектами государственно-общественного управления,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hanging="0"/>
        <w:contextualSpacing/>
        <w:jc w:val="both"/>
        <w:rPr>
          <w:rStyle w:val="Fontstyle01"/>
          <w:sz w:val="28"/>
        </w:rPr>
      </w:pPr>
      <w:r>
        <w:rPr>
          <w:rStyle w:val="Fontstyle01"/>
          <w:b/>
          <w:sz w:val="28"/>
        </w:rPr>
        <w:t>качество образования</w:t>
      </w:r>
      <w:r>
        <w:rPr>
          <w:rStyle w:val="Fontstyle01"/>
          <w:sz w:val="28"/>
        </w:rPr>
        <w:t xml:space="preserve"> 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 </w:t>
      </w:r>
      <w:r>
        <w:rPr>
          <w:rStyle w:val="Fontstyle21"/>
          <w:rFonts w:eastAsia="Symbol" w:cs="Symbol" w:ascii="Symbol" w:hAnsi="Symbol"/>
          <w:sz w:val="22"/>
        </w:rPr>
        <w:sym w:font="Symbol" w:char="f0b7"/>
      </w:r>
      <w:r>
        <w:rPr>
          <w:rStyle w:val="Fontstyle21"/>
          <w:sz w:val="22"/>
        </w:rPr>
        <w:t></w:t>
      </w:r>
      <w:r>
        <w:rPr>
          <w:rStyle w:val="Fontstyle01"/>
          <w:b/>
          <w:sz w:val="28"/>
        </w:rPr>
        <w:t>качество условий</w:t>
      </w:r>
      <w:r>
        <w:rPr>
          <w:rStyle w:val="Fontstyle01"/>
          <w:sz w:val="28"/>
        </w:rPr>
        <w:t xml:space="preserve">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hanging="0"/>
        <w:contextualSpacing/>
        <w:jc w:val="both"/>
        <w:rPr>
          <w:rStyle w:val="Fontstyle01"/>
          <w:sz w:val="28"/>
        </w:rPr>
      </w:pPr>
      <w:r>
        <w:rPr>
          <w:rStyle w:val="Fontstyle01"/>
          <w:b/>
          <w:sz w:val="28"/>
        </w:rPr>
        <w:t>Федеральный государственный образовательный стандарт (ФГОС)</w:t>
      </w:r>
      <w:r>
        <w:rPr>
          <w:rStyle w:val="Fontstyle01"/>
          <w:sz w:val="28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hanging="0"/>
        <w:contextualSpacing/>
        <w:jc w:val="both"/>
        <w:rPr>
          <w:rStyle w:val="Fontstyle01"/>
          <w:sz w:val="28"/>
        </w:rPr>
      </w:pPr>
      <w:r>
        <w:rPr>
          <w:rStyle w:val="Fontstyle01"/>
          <w:b/>
          <w:sz w:val="28"/>
        </w:rPr>
        <w:t>независимая оценка качества образования (НОКО)</w:t>
      </w:r>
      <w:r>
        <w:rPr>
          <w:rStyle w:val="Fontstyle01"/>
          <w:sz w:val="28"/>
        </w:rPr>
        <w:t xml:space="preserve"> - регламентируемый на федеральном уровне инструмент внешней оценки качества образования, осуществляемой официально уполномоченным оператором;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hanging="0"/>
        <w:contextualSpacing/>
        <w:jc w:val="both"/>
        <w:rPr>
          <w:rStyle w:val="Fontstyle01"/>
          <w:sz w:val="28"/>
        </w:rPr>
      </w:pPr>
      <w:r>
        <w:rPr>
          <w:rStyle w:val="Fontstyle01"/>
          <w:b/>
          <w:sz w:val="28"/>
        </w:rPr>
        <w:t>основная образовательная программа (ООП)</w:t>
      </w:r>
      <w:r>
        <w:rPr>
          <w:rStyle w:val="Fontstyle01"/>
          <w:sz w:val="28"/>
        </w:rPr>
        <w:t xml:space="preserve"> – комплекс основных характеристик образования (объем, содержание, планируемые результаты), организационно педагогических условий, структура которых задана требованиями ФГОС общего образования;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hanging="0"/>
        <w:contextualSpacing/>
        <w:jc w:val="both"/>
        <w:rPr>
          <w:rStyle w:val="Fontstyle01"/>
          <w:sz w:val="28"/>
        </w:rPr>
      </w:pPr>
      <w:r>
        <w:rPr>
          <w:rStyle w:val="Fontstyle01"/>
          <w:b/>
          <w:sz w:val="28"/>
        </w:rPr>
        <w:t>внутришкольный контроль (ВШК)</w:t>
      </w:r>
      <w:r>
        <w:rPr>
          <w:rStyle w:val="Fontstyle01"/>
          <w:sz w:val="28"/>
        </w:rPr>
        <w:t xml:space="preserve"> – общий административный контроль качества образования, основанный на данных ВСОКО и обеспечивающий функционирование ВСОКО;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hanging="0"/>
        <w:contextualSpacing/>
        <w:jc w:val="both"/>
        <w:rPr>
          <w:rStyle w:val="Fontstyle01"/>
          <w:sz w:val="28"/>
        </w:rPr>
      </w:pPr>
      <w:r>
        <w:rPr>
          <w:rStyle w:val="Fontstyle21"/>
          <w:sz w:val="22"/>
        </w:rPr>
        <w:t></w:t>
      </w:r>
      <w:r>
        <w:rPr>
          <w:rStyle w:val="Fontstyle01"/>
          <w:b/>
          <w:sz w:val="28"/>
        </w:rPr>
        <w:t>оценка</w:t>
      </w:r>
      <w:r>
        <w:rPr>
          <w:rStyle w:val="Fontstyle01"/>
          <w:sz w:val="28"/>
        </w:rPr>
        <w:t xml:space="preserve">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hanging="0"/>
        <w:contextualSpacing/>
        <w:rPr>
          <w:rStyle w:val="Fontstyle01"/>
          <w:sz w:val="28"/>
        </w:rPr>
      </w:pPr>
      <w:r>
        <w:rPr>
          <w:rStyle w:val="Fontstyle21"/>
          <w:sz w:val="22"/>
        </w:rPr>
        <w:t></w:t>
      </w:r>
      <w:r>
        <w:rPr>
          <w:rStyle w:val="Fontstyle01"/>
          <w:b/>
          <w:sz w:val="28"/>
        </w:rPr>
        <w:t>диагностика</w:t>
      </w:r>
      <w:r>
        <w:rPr>
          <w:rStyle w:val="Fontstyle01"/>
          <w:sz w:val="28"/>
        </w:rPr>
        <w:t xml:space="preserve"> — контрольный замер, срез;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hanging="0"/>
        <w:contextualSpacing/>
        <w:rPr>
          <w:rStyle w:val="Fontstyle01"/>
          <w:sz w:val="28"/>
        </w:rPr>
      </w:pPr>
      <w:r>
        <w:rPr>
          <w:rStyle w:val="Fontstyle01"/>
          <w:b/>
          <w:sz w:val="28"/>
        </w:rPr>
        <w:t>мониторинг</w:t>
      </w:r>
      <w:r>
        <w:rPr>
          <w:rStyle w:val="Fontstyle01"/>
          <w:sz w:val="28"/>
        </w:rPr>
        <w:t xml:space="preserve"> —длительное системное наблюдение за управляемым объектом;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измерение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hang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экспертиза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всестороннее изучение и анализ состояния образовательного процесса, условий и результатов образовательной деятельности;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критерий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ГИА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государственная итоговая аттестация;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ЕГЭ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единый государственный экзамен;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ОГЭ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основной государственный экзамен;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ФГОС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федеральный государственный образовательный стандарт;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ФОП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федеральная образовательная программа уровня образования;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УУД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универсальные учебные действия.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firstLine="567"/>
        <w:contextualSpacing/>
        <w:rPr>
          <w:rStyle w:val="Fontstyle01"/>
          <w:sz w:val="28"/>
        </w:rPr>
      </w:pPr>
      <w:r>
        <w:rPr>
          <w:rStyle w:val="Fontstyle01"/>
          <w:b/>
          <w:sz w:val="28"/>
        </w:rPr>
        <w:t>ВПР</w:t>
      </w:r>
      <w:r>
        <w:rPr>
          <w:rStyle w:val="Fontstyle01"/>
          <w:sz w:val="28"/>
        </w:rPr>
        <w:t xml:space="preserve"> – всероссийская проверочная работа;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firstLine="567"/>
        <w:contextualSpacing/>
        <w:rPr>
          <w:rStyle w:val="Fontstyle01"/>
          <w:sz w:val="28"/>
        </w:rPr>
      </w:pPr>
      <w:r>
        <w:rPr>
          <w:rStyle w:val="Fontstyle01"/>
          <w:b/>
          <w:sz w:val="28"/>
        </w:rPr>
        <w:t>КИМ</w:t>
      </w:r>
      <w:r>
        <w:rPr>
          <w:rStyle w:val="Fontstyle01"/>
          <w:sz w:val="28"/>
        </w:rPr>
        <w:t xml:space="preserve"> — контрольно-измерительные материалы;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firstLine="567"/>
        <w:contextualSpacing/>
        <w:rPr>
          <w:rStyle w:val="Fontstyle01"/>
          <w:sz w:val="28"/>
        </w:rPr>
      </w:pPr>
      <w:r>
        <w:rPr>
          <w:rStyle w:val="Fontstyle01"/>
          <w:b/>
          <w:sz w:val="28"/>
        </w:rPr>
        <w:t>НИКО</w:t>
      </w:r>
      <w:r>
        <w:rPr>
          <w:rStyle w:val="Fontstyle01"/>
          <w:sz w:val="28"/>
        </w:rPr>
        <w:t xml:space="preserve"> – национальные исследования качества образования;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firstLine="567"/>
        <w:contextualSpacing/>
        <w:rPr>
          <w:rStyle w:val="Fontstyle01"/>
          <w:sz w:val="28"/>
        </w:rPr>
      </w:pPr>
      <w:r>
        <w:rPr>
          <w:rStyle w:val="Fontstyle01"/>
          <w:b/>
          <w:sz w:val="28"/>
        </w:rPr>
        <w:t>НОКО</w:t>
      </w:r>
      <w:r>
        <w:rPr>
          <w:rStyle w:val="Fontstyle01"/>
          <w:sz w:val="28"/>
        </w:rPr>
        <w:t xml:space="preserve"> – независимая оценка качества образования;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firstLine="567"/>
        <w:contextualSpacing/>
        <w:rPr>
          <w:rStyle w:val="Fontstyle01"/>
          <w:sz w:val="28"/>
        </w:rPr>
      </w:pPr>
      <w:r>
        <w:rPr>
          <w:rStyle w:val="Fontstyle01"/>
          <w:b/>
          <w:sz w:val="28"/>
        </w:rPr>
        <w:t>АООП</w:t>
      </w:r>
      <w:r>
        <w:rPr>
          <w:rStyle w:val="Fontstyle01"/>
          <w:sz w:val="28"/>
        </w:rPr>
        <w:t xml:space="preserve"> – адаптированная основная образовательная программа;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firstLine="567"/>
        <w:contextualSpacing/>
        <w:rPr>
          <w:rStyle w:val="Fontstyle01"/>
          <w:sz w:val="28"/>
        </w:rPr>
      </w:pPr>
      <w:r>
        <w:rPr>
          <w:rStyle w:val="Fontstyle01"/>
          <w:b/>
          <w:sz w:val="28"/>
        </w:rPr>
        <w:t>ОВЗ</w:t>
      </w:r>
      <w:r>
        <w:rPr>
          <w:rStyle w:val="Fontstyle01"/>
          <w:sz w:val="28"/>
        </w:rPr>
        <w:t xml:space="preserve"> – ограниченные возможности здоровья;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firstLine="567"/>
        <w:contextualSpacing/>
        <w:rPr>
          <w:rStyle w:val="Fontstyle01"/>
          <w:sz w:val="28"/>
        </w:rPr>
      </w:pPr>
      <w:r>
        <w:rPr>
          <w:rStyle w:val="Fontstyle01"/>
          <w:b/>
          <w:sz w:val="28"/>
        </w:rPr>
        <w:t>СанПиН</w:t>
      </w:r>
      <w:r>
        <w:rPr>
          <w:rStyle w:val="Fontstyle01"/>
          <w:sz w:val="28"/>
        </w:rPr>
        <w:t xml:space="preserve"> – санитарно-эпидемиологические правила и нормы;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firstLine="567"/>
        <w:contextualSpacing/>
        <w:rPr>
          <w:rStyle w:val="Fontstyle01"/>
          <w:sz w:val="28"/>
        </w:rPr>
      </w:pPr>
      <w:r>
        <w:rPr>
          <w:rStyle w:val="Fontstyle01"/>
          <w:b/>
          <w:sz w:val="28"/>
        </w:rPr>
        <w:t>ДОТ</w:t>
      </w:r>
      <w:r>
        <w:rPr>
          <w:rStyle w:val="Fontstyle01"/>
          <w:sz w:val="28"/>
        </w:rPr>
        <w:t xml:space="preserve"> – дистанционные образовательные технологии;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firstLine="567"/>
        <w:contextualSpacing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Style w:val="Fontstyle01"/>
          <w:b/>
          <w:sz w:val="28"/>
        </w:rPr>
        <w:t>ЭО</w:t>
      </w:r>
      <w:r>
        <w:rPr>
          <w:rStyle w:val="Fontstyle01"/>
          <w:sz w:val="28"/>
        </w:rPr>
        <w:t xml:space="preserve"> – электронное обучение.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1.5. Положение о ВСОКО, дополнения и изменения к нему, процедуры, сроки и ответственные за ВСОКО утверждаются приказом директора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ежегодно после обсуждения с педагогами и родителями (законными представителями) учеников на педагогическом совете.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1.6. Положение распространяется на деятельность всех педагогических работников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Цели и задачи функционирования ВСОКО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2.1. Целями ВСОКО являются: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принятие обоснованных и своевременных управленческих решений по совершенствованию образовательной деятельности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повышение информированности участников образовательных отношений при принятии таких решений;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прогнозирование развития образовательной системы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2.2. Основными задачами ВСОКО являются: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формирование единого подхода к оценке качества образования и ее измерению;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самообследование деятельности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, развитие форм оценки качества образования, включая самооценку и педагогическую экспертизу;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обеспечение доступности качественного образования;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уровня индивидуальных образовательных достижений обучающихся;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выявление факторов, влияющих на качество образования;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расширение общественного участия в управлении образованием 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МОУ «СОШ № 9 с. Нины» </w:t>
      </w:r>
      <w:r>
        <w:rPr>
          <w:rFonts w:cs="Times New Roman" w:ascii="Times New Roman" w:hAnsi="Times New Roman"/>
          <w:color w:val="000000"/>
          <w:sz w:val="28"/>
          <w:szCs w:val="28"/>
        </w:rPr>
        <w:t>и формирование экспертного сообщества;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анализ эффективности принимаемых управленческих решений;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разработка адресных рекомендаций на основе анализа полученных данных;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обеспечение информационной открытости оценочных процедур.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Принципы ВСОКО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 В основу внутренней системы оценки качества образования положены принципы: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открытости, прозрачности процедур оценки качества образования;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преемственности в образовательной политике, интеграции в общероссийскую систему оценки качества образования;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единства и сопоставимости критериальных подходов, инструментов и результатов;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минимизации системы показателей с учетом потребностей разных уровней управления;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взаимного дополнения оценочных процедур, установления между ними взаимосвязей и взаимозависимости;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качества и надежности средств оценки образовательных достижений;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рефлексивности, реализуемой через включение педагогов в самоанализ и самооценку деятельности с опорой на объективные критерии и показатели;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повышения потенциала внутренней оценки, самооценки, самоанализа каждого педагога;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ответственности участников образовательного процесса за повышение качества образования.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 Взаимодействие ВСОКО и ВШК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4.1. ВШК – вспомогательный инструмент для организации функционирования ВСОКО, аккумулирующий ее процедуры. ВШК подчинен ВСОКО и осуществляется в пределах направлений ВСОКО.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4.2. Должностные лица одновременно могут выступать и субъектами ВСОКО, и субъектами ВШК.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4.3. Результаты ВШК фиксируются справками, которые могут использоваться при подведении итогов ВСОКО, в отчете о самообследовании результатов деятельности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публичном докладе директора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 Субъекты ВСОКО и их функции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администрацию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педагогический совет;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методический совет;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методические объединения учителей-предметников;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иные временные субъекты.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5.1.1. В функции администрации в рамках ВСОКО входит: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формирование, утверждение приказом директора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контроль исполнения блока локальных актов, регулирующих функционирование ВСОКО, и приложений к ним;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организация системы мониторинга качества образования в образовательной организации, сбор, обработка и хранение информации о состоянии и динамике развития, анализ результатов оценки качества образования на уровне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организация изучения информационных запросов основных пользователей системы оценки качества образования;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</w:r>
      <w:r>
        <w:rPr>
          <w:rFonts w:cs="Times New Roman" w:ascii="Times New Roman" w:hAnsi="Times New Roman"/>
          <w:color w:val="000000"/>
          <w:sz w:val="28"/>
          <w:szCs w:val="28"/>
        </w:rPr>
        <w:t>1.2. Педагогический совет образовательной организации: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содействует определению стратегических направлений развития системы образования 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содействует реализации принципа общественного участия в управлении образованием;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принимает участие:</w:t>
      </w:r>
    </w:p>
    <w:p>
      <w:pPr>
        <w:pStyle w:val="Normal"/>
        <w:spacing w:before="0" w:after="0"/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</w:p>
    <w:p>
      <w:pPr>
        <w:pStyle w:val="Normal"/>
        <w:spacing w:before="0" w:after="0"/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</w:p>
    <w:p>
      <w:pPr>
        <w:pStyle w:val="Normal"/>
        <w:spacing w:before="0" w:after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в оценке качества и результативности труда работников,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 вопросам обучения и воспитания обучающихся, в том числе 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5.1.3. Методический совет и методические объединения учителей-предметников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содействуют подготовке работников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МОУ «СОШ № 9 с. Нины» </w:t>
      </w:r>
      <w:r>
        <w:rPr>
          <w:rFonts w:cs="Times New Roman" w:ascii="Times New Roman" w:hAnsi="Times New Roman"/>
          <w:color w:val="000000"/>
          <w:sz w:val="28"/>
          <w:szCs w:val="28"/>
        </w:rPr>
        <w:t>и общественных экспертов к осуществлению контрольно-оценочных процедур;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5.1.4. В функции психолого-педагогической службы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рамках ВСОКО входит: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проведение психологических исследований, направленных на выявление различных затруднений обучающихся;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оценка уровня адаптации и степени психологического комфорта пребывания обучающихся 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разработка рекомендаций для педагогов и администрации по оптимизации условий образовательного процесса 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разработка предложений для администрации по повышению качества образования.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5.1.5. В функции органов государственно-общественного управления (совет родителей, Управляющий совет в соответствии с полномочиями, определенными уставом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) в рамках ВСОКО входит: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общественная оценка качества образования как составляющая внешней оценки качества;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оценка эффективности реализации программы развития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обеспечения качества условий обучения.</w:t>
      </w:r>
    </w:p>
    <w:p>
      <w:pPr>
        <w:pStyle w:val="Normal"/>
        <w:spacing w:before="0" w:after="0"/>
        <w:ind w:left="42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6. Организация оценки качества образования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6.1. Компоненты ВСОКО: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142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оценка реализуемых 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МОУ «СОШ № 9 с. Нины» </w:t>
      </w:r>
      <w:r>
        <w:rPr>
          <w:rFonts w:cs="Times New Roman" w:ascii="Times New Roman" w:hAnsi="Times New Roman"/>
          <w:color w:val="000000"/>
          <w:sz w:val="28"/>
          <w:szCs w:val="28"/>
        </w:rPr>
        <w:t>образовательных программ;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142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предметных, метапредметных и личностных достижений обучающихся;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оценка деятельности педагогических и руководящих работников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142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оценка качества условий образовательной деятельности.</w:t>
      </w:r>
    </w:p>
    <w:p>
      <w:pPr>
        <w:pStyle w:val="Normal"/>
        <w:tabs>
          <w:tab w:val="clear" w:pos="708"/>
          <w:tab w:val="left" w:pos="-142" w:leader="none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расписания учебных занятий требованиям санитарно-эпидемиологических правил и нормативов.</w:t>
      </w:r>
    </w:p>
    <w:p>
      <w:pPr>
        <w:pStyle w:val="Normal"/>
        <w:tabs>
          <w:tab w:val="clear" w:pos="708"/>
          <w:tab w:val="left" w:pos="-142" w:leader="none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6.2.1. Оценка содержания образования проводится с использованием чек-листа, являющегося приложением 1 к настоящему Положению.</w:t>
      </w:r>
    </w:p>
    <w:p>
      <w:pPr>
        <w:pStyle w:val="Normal"/>
        <w:tabs>
          <w:tab w:val="clear" w:pos="708"/>
          <w:tab w:val="left" w:pos="-142" w:leader="none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6.2.2. Оценка дополнительных общеобразовательных программ проводится на этапе их рассмотрения по следующим критериям: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соответствие структуры и содержания программы региональным требованиям (при их наличии);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соответствие дополнительных образовательных программ запросам родителей (законных представителей) обучающихся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соответствие форм и методов оценки планируемых результатов содержанию программы.</w:t>
      </w:r>
    </w:p>
    <w:p>
      <w:pPr>
        <w:pStyle w:val="Normal"/>
        <w:tabs>
          <w:tab w:val="clear" w:pos="708"/>
          <w:tab w:val="left" w:pos="-142" w:leader="none"/>
        </w:tabs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6.2.3. Перечень реализуемых дополнительных общеобразовательных программ обновляется ежегодно.</w:t>
      </w:r>
    </w:p>
    <w:p>
      <w:pPr>
        <w:pStyle w:val="Normal"/>
        <w:tabs>
          <w:tab w:val="clear" w:pos="708"/>
          <w:tab w:val="left" w:pos="-142" w:leader="none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обеспечения индивидуальных образовательных траекторий обучающихся;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интеграции урочной и внеурочной деятельности;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культуры учебного взаимодействия педагогов и обучающихся;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психолого-педагогического сопровождения самоорганизации и познавательной самомотивации обучающихся;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проектной и исследовательской деятельности обучающихся;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социального, научно-методического партнерства;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-142" w:leader="none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деятельности внутришкольных методических объединений.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6.2.5. Данные о выполнении объема образовательных программ используются для своевременной корректировки образовательного процесса.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6.2.6. По результатам оценки образовательных программ выносится решение о внесении соответствующих изменений. Изменения вносятся на основании приказа директора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учетом протокола согласования изменений со стороны методического совета.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6.3. Оценка предметных, метапредметных и личностных достижений обучающихся включает: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национальные исследования качества образования (НИКО);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региональные мониторинговые исследования и диагностические работы;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районные мониторинговые исследования и диагностические работы;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предметные результаты обучения (приложение 2);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метапредметные результаты обучения (приложение 3);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личностные результаты (включая показатели социализации обучающихся);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здоровье обучающихся (в динамике);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достижения обучающихся на конкурсах, соревнованиях, олимпиадах.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6.4. Результаты деятельности педагогических и руководящих работников образовательной организации включают:</w:t>
      </w:r>
    </w:p>
    <w:p>
      <w:pPr>
        <w:pStyle w:val="Normal"/>
        <w:numPr>
          <w:ilvl w:val="0"/>
          <w:numId w:val="17"/>
        </w:numPr>
        <w:tabs>
          <w:tab w:val="clear" w:pos="708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результаты аттестации педагогических работников и директора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17"/>
        </w:numPr>
        <w:tabs>
          <w:tab w:val="clear" w:pos="708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результаты профессиональных педагогических конкурсов;</w:t>
      </w:r>
    </w:p>
    <w:p>
      <w:pPr>
        <w:pStyle w:val="Normal"/>
        <w:numPr>
          <w:ilvl w:val="0"/>
          <w:numId w:val="17"/>
        </w:numPr>
        <w:tabs>
          <w:tab w:val="clear" w:pos="708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мониторинги эффективности руководителей;</w:t>
      </w:r>
    </w:p>
    <w:p>
      <w:pPr>
        <w:pStyle w:val="Normal"/>
        <w:numPr>
          <w:ilvl w:val="0"/>
          <w:numId w:val="17"/>
        </w:numPr>
        <w:tabs>
          <w:tab w:val="clear" w:pos="708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конкурсы инновационной деятельности;</w:t>
      </w:r>
    </w:p>
    <w:p>
      <w:pPr>
        <w:pStyle w:val="Normal"/>
        <w:numPr>
          <w:ilvl w:val="0"/>
          <w:numId w:val="17"/>
        </w:numPr>
        <w:tabs>
          <w:tab w:val="clear" w:pos="708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результаты контрольно-надзорных процедур;</w:t>
      </w:r>
    </w:p>
    <w:p>
      <w:pPr>
        <w:pStyle w:val="Normal"/>
        <w:numPr>
          <w:ilvl w:val="0"/>
          <w:numId w:val="17"/>
        </w:numPr>
        <w:tabs>
          <w:tab w:val="clear" w:pos="708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результаты лицензирования и аккредитации;</w:t>
      </w:r>
    </w:p>
    <w:p>
      <w:pPr>
        <w:pStyle w:val="Normal"/>
        <w:numPr>
          <w:ilvl w:val="0"/>
          <w:numId w:val="17"/>
        </w:numPr>
        <w:tabs>
          <w:tab w:val="clear" w:pos="708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анализ результатов независимой оценки (педагогической экспертизы);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результаты комплексных оценок образовательных организаций и систем рейтингования образовательных организаций.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6.5. Качество условий образовательной деятельности (приложение 4):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психолого-педагогические условия;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материально-техническое обеспечение;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учебно-методическое информационное обеспечение;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санитарно-гигиенические условия;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медицинское сопровождение и питание;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наличие электронного документооборота и нормативно-правовое обеспечение образовательного процесса.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7. Использование информации, полученной в рамках ВСОКО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7.1. Периодичность проведения оценки качества образования, субъекты оценочной деятельности устанавливаются в плане ВСОКО.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7.2. Гласность и открытость результатов оценки качества образования реализуются путем: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предоставления информации: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основным потребителям результатов ВСОКО;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</w:rPr>
        <w:t>средствам массовой информации через публичный доклад директора образовательной организации, самообследование;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7.3. Результаты ВСОКО используются для решения управленческих задач на уровне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МОУ «СОШ № 9 с. Нины» </w:t>
      </w:r>
      <w:r>
        <w:rPr>
          <w:rFonts w:cs="Times New Roman" w:ascii="Times New Roman" w:hAnsi="Times New Roman"/>
          <w:color w:val="000000"/>
          <w:sz w:val="28"/>
          <w:szCs w:val="28"/>
        </w:rPr>
        <w:t>с целью: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разработки программ и планов адресной помощи обучающимся и группам обучающихся;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поиска и развития талантов, планирования работы по профориентации;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планирования работы методических объединений;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проведения самообследования и подготовки публичных отчетов;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оптимизации инфраструктуры и системы управления;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 w:before="0" w:after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планирования внутреннего контроля.</w:t>
      </w:r>
    </w:p>
    <w:p>
      <w:pPr>
        <w:pStyle w:val="Normal"/>
        <w:spacing w:before="0" w:after="0"/>
        <w:ind w:left="42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8. Документы ВСОКО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8.1.Документы ВСОКО — это совокупность информационно-аналитических продуктов контрольно-оценочной деятельности субъектов ВСОКО, предусмотренные ежегодным приказом руководителя ОО об административном контроле, проведении самообследования и обеспечении функционирования ВСОКО.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8.2.К документам ВСОКО относятся: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отчет о самообследовании (приложение 5);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сводные ведомости успеваемости;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аналитические справки-комментарии к результатам внешних независимых диагностик и ГИА;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анкетно-опросный материал; шаблоны стандартизованных форм и др.;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- приложения к протоколам заседаний коллегиальных органов управления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8.3.Состав документов ВСОКО ежегодно корректируется, в зависимости от задач административного контроля в текущем учебном году.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</w:rPr>
      </w:pPr>
      <w:bookmarkStart w:id="0" w:name="bookmark9"/>
      <w:r>
        <w:rPr>
          <w:rFonts w:cs="Times New Roman" w:ascii="Times New Roman" w:hAnsi="Times New Roman"/>
          <w:b/>
          <w:sz w:val="28"/>
        </w:rPr>
        <w:t>9. Заключительные положения</w:t>
      </w:r>
      <w:bookmarkEnd w:id="0"/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9.1.Настоящее Положение реализуется во взаимосвязи с Положением о фонде оплаты труда в ОО, Положением о формах, периодичности, порядке текущего контроля и промежуточной аттестации обучающихся, Положением об индивидуальном учете освоения обучающимися образовательных программ и поощрений обучающихся.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9.2.Изменения в настоящее Положение вносятся согласно порядку, предусмотренному Уставом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9.3.Основания для внесения изменений в настоящее Положение: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изменение законодательства в сфере образования, в том числе принятие новой редакции ФГОС ОО;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существенные корректировки смежных локальных актов, влияющих на содержание ВСОКО.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9.4.Текст настоящего Положения подлежит размещению в установленном порядке на официальном сайте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МОУ «СОШ № 9 с. Нины»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положению о внутренней системе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оценки качества образования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8"/>
        </w:rPr>
        <w:t xml:space="preserve">МОУ «СОШ № 9 с. Нины»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8"/>
        </w:rPr>
        <w:t>от 30.08.2024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Чек-лист самооценивания процесса и содержания образования</w:t>
      </w:r>
    </w:p>
    <w:tbl>
      <w:tblPr>
        <w:tblW w:w="9788" w:type="dxa"/>
        <w:jc w:val="left"/>
        <w:tblInd w:w="8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569"/>
        <w:gridCol w:w="6367"/>
        <w:gridCol w:w="2696"/>
        <w:gridCol w:w="155"/>
      </w:tblGrid>
      <w:tr>
        <w:trPr/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основную образовательную программу начального общего образования</w:t>
            </w:r>
          </w:p>
        </w:tc>
        <w:tc>
          <w:tcPr>
            <w:tcW w:w="2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основную образовательную программу основного общего образования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основную образовательную программу среднего общего образования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адаптированные основные образовательные программы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уровни ООП, если реализуются (указать)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Формы получения образования в ОО: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очная;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очно-заочная;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семейной форме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 них – прикрепляемых в качестве экстернов для прохождения промежуточной аттестации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форме самообразования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 них – прикрепляемых в качестве экстернов для прохождения промежуточной аттестации</w:t>
            </w:r>
          </w:p>
        </w:tc>
        <w:tc>
          <w:tcPr>
            <w:tcW w:w="269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6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0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ООП по уровням общего образования: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сетевая форма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договоров о сетевом взаимодействии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применением электронного обучения и дистанционных образовательных технологий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единиц рабочих программ, где используются ЭО и ДОТ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6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программы психолого-педагогического сопровождения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«дорожной карты» развития условий реализации ООП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6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269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6" w:type="dxa"/>
            <w:vMerge w:val="continue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 на одного обучающегося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9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очно-заочной, заочной форме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ОВЗ на основаниях инклюзии в классах с нормативно развивающимися сверстниками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8–9-х классов, реализующих индивидуальные проекты в рамках профориентации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профильных классов на уровне среднего общего образования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внешней экспертизы плана внеурочной деятельности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 на одного обучающегося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63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2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положению о внутренней системе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оценки качества образования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8"/>
        </w:rPr>
        <w:t xml:space="preserve">МОУ «СОШ № 9 с. Нины»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8"/>
        </w:rPr>
        <w:t>от 30.08.2024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Оценка предметных образовательных результатов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788" w:type="dxa"/>
        <w:jc w:val="left"/>
        <w:tblInd w:w="8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391"/>
        <w:gridCol w:w="7831"/>
        <w:gridCol w:w="1566"/>
      </w:tblGrid>
      <w:tr>
        <w:trPr/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муниципального уровня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/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3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положению о внутренней системе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оценки качества образования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8"/>
        </w:rPr>
        <w:t xml:space="preserve">МОУ «СОШ № 9 с. Нины»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8"/>
        </w:rPr>
        <w:t>от 30.08.2024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Оценка метапредметных образовательных результатов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788" w:type="dxa"/>
        <w:jc w:val="left"/>
        <w:tblInd w:w="8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2414"/>
        <w:gridCol w:w="2083"/>
        <w:gridCol w:w="2725"/>
        <w:gridCol w:w="2565"/>
      </w:tblGrid>
      <w:tr>
        <w:trPr/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737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Критерии оценки метапредметных образовательных результатов</w:t>
            </w:r>
          </w:p>
        </w:tc>
      </w:tr>
      <w:tr>
        <w:trPr/>
        <w:tc>
          <w:tcPr>
            <w:tcW w:w="24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>
        <w:trPr/>
        <w:tc>
          <w:tcPr>
            <w:tcW w:w="24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737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</w:tr>
      <w:tr>
        <w:trPr/>
        <w:tc>
          <w:tcPr>
            <w:tcW w:w="24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>
        <w:trPr/>
        <w:tc>
          <w:tcPr>
            <w:tcW w:w="24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>
        <w:trPr/>
        <w:tc>
          <w:tcPr>
            <w:tcW w:w="24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>
        <w:trPr/>
        <w:tc>
          <w:tcPr>
            <w:tcW w:w="24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>
        <w:trPr/>
        <w:tc>
          <w:tcPr>
            <w:tcW w:w="2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>
        <w:trPr/>
        <w:tc>
          <w:tcPr>
            <w:tcW w:w="2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Смысловое чтение (читательская грамотность), работа с информацией</w:t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Первичные навыки поиска, сбора и простейшей обработки информации для решения учебных задач.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определять тему текста и отвечать на вопросы по тексту</w:t>
            </w: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самостоятельно работать с разными источниками информации.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искать информацию, факты в комбинированных нелинейных текстах, в том числе цифровых.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Владение навыком написание текстов различных типов и стилей.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Владение приемами стилистической вариативности.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Опыт создания метатекстов</w:t>
            </w:r>
          </w:p>
        </w:tc>
      </w:tr>
      <w:tr>
        <w:trPr/>
        <w:tc>
          <w:tcPr>
            <w:tcW w:w="2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Навык самооценки уровня сформированности логических операций.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>
        <w:trPr>
          <w:trHeight w:val="1268" w:hRule="atLeast"/>
        </w:trPr>
        <w:tc>
          <w:tcPr>
            <w:tcW w:w="24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 УУД</w:t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Вариативное использование речевых средств в соответствии с целями коммуникации</w:t>
            </w:r>
          </w:p>
        </w:tc>
      </w:tr>
      <w:tr>
        <w:trPr/>
        <w:tc>
          <w:tcPr>
            <w:tcW w:w="24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>
        <w:trPr/>
        <w:tc>
          <w:tcPr>
            <w:tcW w:w="24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>
        <w:trPr/>
        <w:tc>
          <w:tcPr>
            <w:tcW w:w="24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4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положению о внутренней системе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оценки качества образования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8"/>
        </w:rPr>
        <w:t xml:space="preserve">МОУ «СОШ № 9 с. Нины»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8"/>
        </w:rPr>
        <w:t>от 30.08.2024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Оценка условий реализации образовательных программ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788" w:type="dxa"/>
        <w:jc w:val="left"/>
        <w:tblInd w:w="8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2366"/>
        <w:gridCol w:w="5255"/>
        <w:gridCol w:w="2011"/>
        <w:gridCol w:w="155"/>
      </w:tblGrid>
      <w:tr>
        <w:trPr/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525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11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первая;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780" w:right="18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5 лет;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780" w:right="18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тренинги, обучающие семинары, стажировки;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780" w:right="18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возможностью работы на стационарных компьютерах или использования переносных компьютеров;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медиатекой;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780" w:right="18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возможностью размножения печатных бумажных материалов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" w:type="dxa"/>
            <w:tcBorders>
              <w:lef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5" w:right="7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20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5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положению о внутренней системе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оценки качества образования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8"/>
        </w:rPr>
        <w:t xml:space="preserve">МОУ «СОШ № 9 с. Нины»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8"/>
        </w:rPr>
        <w:t>от 30.08.2024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Структура отчета о самообследовании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W w:w="9788" w:type="dxa"/>
        <w:jc w:val="left"/>
        <w:tblInd w:w="8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1034"/>
        <w:gridCol w:w="3089"/>
        <w:gridCol w:w="5665"/>
      </w:tblGrid>
      <w:tr>
        <w:trPr/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3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5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Взаимодействие с организациями-партнерами, органами исполнительной власти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Виды реализуемых ООП.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начального общего;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основного общего;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780" w:right="18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среднего общего.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Направления дополнительных общеразвивающих программ.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Успеваемость (без двоек) и качество (четверки, пятерки).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учащихся, набравших не менее 190 баллов по трем предметам ГИА.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учащихся, набравших не менее 12 баллов по трем предметам ОГЭ.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Итоги индивидуального учета образовательных результатов в технологии портфолио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5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классов-комплектов.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Режим образовательной деятельности (одна/две смены, пяти-/шестидневная неделя).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Продолжительность учебного года и каникул.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обучающихся, получающих образование: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очно-заочной форме;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780" w:right="18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заочной форме.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обучающихся, осваивающих ООП: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780" w:right="18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применением электронных средств обучения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6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выпускников, поступивших в вузы и ссузы в соответствии с профилем обучения.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выпускников старших классов, поступивших: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вузы,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780" w:right="18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ссузы.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поступивших в профильные классы ОО;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перешедших на обучение в другие ОО;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780" w:right="18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поступивших в ссузы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педагогических работников с высшим образованием, профильным образованием.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Категорийность педагогических работников.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Группы педагогических работников по стажу работы.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Возрастной состав педагогических работников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Повышение квалификации педагогических работников.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8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Соответствие используемых учебников федеральному перечню.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9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возможностью работы на стационарных компьютерах или использования переносных компьютеров;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медиатекой;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текстов;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780" w:right="180" w:hanging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библиотеки;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780" w:right="18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10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учебных аудиторий, оборудованных трансформируемой мебелью для учащихся.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компьютеров в расчете на одного учащегося.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>
        <w:trPr/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 11</w:t>
            </w:r>
          </w:p>
        </w:tc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56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Положение о ВСОКО.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Информационно-аналитические продукты ВСОКО.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Администрирование процедур ВСОКО</w:t>
            </w:r>
          </w:p>
        </w:tc>
      </w:tr>
    </w:tbl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/>
      </w:r>
    </w:p>
    <w:sectPr>
      <w:footerReference w:type="default" r:id="rId3"/>
      <w:type w:val="nextPage"/>
      <w:pgSz w:w="11906" w:h="16838"/>
      <w:pgMar w:left="1418" w:right="850" w:gutter="0" w:header="0" w:top="1134" w:footer="708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4987845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27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38bb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4d38bb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97601e"/>
    <w:rPr>
      <w:rFonts w:ascii="Symbol" w:hAnsi="Symbol"/>
      <w:b w:val="false"/>
      <w:bCs w:val="false"/>
      <w:i w:val="false"/>
      <w:iCs w:val="false"/>
      <w:color w:val="000000"/>
      <w:sz w:val="20"/>
      <w:szCs w:val="20"/>
    </w:rPr>
  </w:style>
  <w:style w:type="character" w:styleId="Fontstyle31" w:customStyle="1">
    <w:name w:val="fontstyle31"/>
    <w:basedOn w:val="DefaultParagraphFont"/>
    <w:qFormat/>
    <w:rsid w:val="000377cc"/>
    <w:rPr>
      <w:rFonts w:ascii="Symbol" w:hAnsi="Symbol"/>
      <w:b w:val="false"/>
      <w:bCs w:val="false"/>
      <w:i w:val="false"/>
      <w:iCs w:val="false"/>
      <w:color w:val="000000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cc4564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c4564"/>
    <w:rPr>
      <w:rFonts w:eastAsia="" w:eastAsiaTheme="minorEastAsia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b3090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6763f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cc45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cc45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LibreOffice/7.5.2.1$Linux_X86_64 LibreOffice_project/50$Build-1</Application>
  <AppVersion>15.0000</AppVersion>
  <Pages>27</Pages>
  <Words>5552</Words>
  <Characters>43157</Characters>
  <CharactersWithSpaces>47900</CharactersWithSpaces>
  <Paragraphs>680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2024-11-28T08:14:00Z</dcterms:created>
  <dc:creator>Пользователь</dc:creator>
  <dc:description/>
  <dc:language>ru-RU</dc:language>
  <cp:lastModifiedBy/>
  <dcterms:modified xsi:type="dcterms:W3CDTF">2024-12-10T15:12:29Z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