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200" w:afterAutospacing="0" w:line="465" w:lineRule="atLeast"/>
        <w:ind w:left="0" w:right="0"/>
        <w:rPr>
          <w:rFonts w:ascii="1) 0px 0px" w:hAnsi="1) 0px 0px" w:eastAsia="1) 0px 0px" w:cs="1) 0px 0px"/>
          <w:b/>
          <w:bCs/>
          <w:spacing w:val="0"/>
          <w:sz w:val="36"/>
          <w:szCs w:val="36"/>
        </w:rPr>
      </w:pP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t xml:space="preserve">Порядок и основание восстановления </w:t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  <w:lang w:val="ru-RU"/>
        </w:rPr>
        <w:t>об</w:t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t>уча</w:t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  <w:lang w:val="ru-RU"/>
        </w:rPr>
        <w:t>ю</w:t>
      </w:r>
      <w:r>
        <w:rPr>
          <w:rFonts w:hint="default" w:ascii="1) 0px 0px" w:hAnsi="1) 0px 0px" w:eastAsia="1) 0px 0px" w:cs="1) 0px 0px"/>
          <w:b/>
          <w:bCs/>
          <w:i w:val="0"/>
          <w:iCs w:val="0"/>
          <w:caps w:val="0"/>
          <w:color w:val="273350"/>
          <w:spacing w:val="0"/>
          <w:sz w:val="36"/>
          <w:szCs w:val="36"/>
          <w:shd w:val="clear" w:fill="FFFFFF"/>
        </w:rPr>
        <w:t>щихся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Восстановление обучающегося в Учреждении, если он досрочно прекращает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</w:t>
      </w: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 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в образовательное учреждение.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Восстановление лиц в число обучающихся Учреждения осуществляется только на свободные места.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Решение о восстановлении обучающегося принимает директор Учреждения, что оформляется соответствующим приказом.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При восстановлении в Учреждении заместитель директора по учебно-воспитательной работе устанавливает порядок и сроки ликвидаций академической задолженности (при наличии таковой).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273350"/>
          <w:spacing w:val="0"/>
          <w:sz w:val="30"/>
          <w:szCs w:val="30"/>
          <w:shd w:val="clear" w:fill="FFFFFF"/>
        </w:rPr>
        <w:t>Обучающимся,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>
      <w:pPr>
        <w:pStyle w:val="6"/>
        <w:keepNext w:val="0"/>
        <w:keepLines w:val="0"/>
        <w:widowControl/>
        <w:suppressLineNumbers w:val="0"/>
        <w:spacing w:after="960" w:afterAutospacing="0"/>
        <w:ind w:left="0" w:firstLine="567"/>
        <w:jc w:val="both"/>
        <w:rPr>
          <w:spacing w:val="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[</w:t>
      </w:r>
      <w:bookmarkStart w:id="0" w:name="_GoBack"/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06AFD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06AFD"/>
          <w:spacing w:val="0"/>
          <w:sz w:val="30"/>
          <w:szCs w:val="30"/>
          <w:u w:val="none"/>
          <w:shd w:val="clear" w:fill="FFFFFF"/>
        </w:rPr>
        <w:instrText xml:space="preserve"> HYPERLINK "http://cloud.mail.ru/public/2PAC/taV3KK8dP" </w:instrTex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06AFD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tserrat" w:cs="Times New Roman"/>
          <w:i w:val="0"/>
          <w:iCs w:val="0"/>
          <w:caps w:val="0"/>
          <w:color w:val="306AFD"/>
          <w:spacing w:val="0"/>
          <w:sz w:val="30"/>
          <w:szCs w:val="30"/>
          <w:u w:val="none"/>
          <w:shd w:val="clear" w:fill="FFFFFF"/>
        </w:rPr>
        <w:t>Порядок и основания перевода, отчисления и восстановления обучающихся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06AFD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 МОУ СОШ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 xml:space="preserve">№ 9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с. Н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ины»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; рассмотрено и принято на заседании педагогического совета протокол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1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 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г.; согласовано с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 xml:space="preserve">Управляющим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советом, протокол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1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 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год; утверждено приказом директора №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266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от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ru-RU"/>
        </w:rPr>
        <w:t>31.08.2024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 xml:space="preserve"> год]  </w:t>
      </w:r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1) 0px 0px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ontserra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E4987"/>
    <w:rsid w:val="461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2024-02-01T05:31:30Z</dcterms:created>
  <dc:creator>Пользователь</dc:creator>
  <cp:lastModifiedBy>Пользователь</cp:lastModifiedBy>
  <dcterms:modified xsi:type="dcterms:W3CDTF">2024-02-01T05:34:37Z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3580AA04787A4BC9AF0599290397FF27_12</vt:lpwstr>
  </property>
</Properties>
</file>